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E8" w:rsidRPr="003736A8" w:rsidRDefault="00F96928" w:rsidP="003736A8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3736A8">
        <w:rPr>
          <w:rFonts w:asciiTheme="minorBidi" w:hAnsiTheme="minorBidi"/>
          <w:b/>
          <w:bCs/>
          <w:sz w:val="28"/>
          <w:szCs w:val="28"/>
        </w:rPr>
        <w:t>Projet expérimental en entreprise</w:t>
      </w:r>
      <w:r w:rsidR="00F12E59">
        <w:rPr>
          <w:rFonts w:asciiTheme="minorBidi" w:hAnsiTheme="minorBidi"/>
          <w:b/>
          <w:bCs/>
          <w:sz w:val="28"/>
          <w:szCs w:val="28"/>
        </w:rPr>
        <w:t xml:space="preserve"> – été 2017</w:t>
      </w:r>
    </w:p>
    <w:p w:rsidR="00F96928" w:rsidRPr="003736A8" w:rsidRDefault="00F96928">
      <w:pPr>
        <w:rPr>
          <w:rFonts w:asciiTheme="minorBidi" w:hAnsiTheme="minorBidi"/>
        </w:rPr>
      </w:pPr>
      <w:r w:rsidRPr="003736A8">
        <w:rPr>
          <w:rFonts w:asciiTheme="minorBidi" w:hAnsiTheme="minorBidi"/>
          <w:b/>
          <w:bCs/>
        </w:rPr>
        <w:t>Lieu :</w:t>
      </w:r>
      <w:r w:rsidRPr="003736A8">
        <w:rPr>
          <w:rFonts w:asciiTheme="minorBidi" w:hAnsiTheme="minorBidi"/>
        </w:rPr>
        <w:t xml:space="preserve"> </w:t>
      </w:r>
      <w:proofErr w:type="spellStart"/>
      <w:r w:rsidRPr="003736A8">
        <w:rPr>
          <w:rFonts w:asciiTheme="minorBidi" w:hAnsiTheme="minorBidi"/>
        </w:rPr>
        <w:t>Swiss</w:t>
      </w:r>
      <w:proofErr w:type="spellEnd"/>
      <w:r w:rsidRPr="003736A8">
        <w:rPr>
          <w:rFonts w:asciiTheme="minorBidi" w:hAnsiTheme="minorBidi"/>
        </w:rPr>
        <w:t>-Tube, Champagne</w:t>
      </w:r>
      <w:r w:rsidR="00542011">
        <w:rPr>
          <w:rFonts w:asciiTheme="minorBidi" w:hAnsiTheme="minorBidi"/>
        </w:rPr>
        <w:t xml:space="preserve"> – Yverdon</w:t>
      </w:r>
      <w:r w:rsidR="00EB6927">
        <w:rPr>
          <w:rFonts w:asciiTheme="minorBidi" w:hAnsiTheme="minorBidi"/>
        </w:rPr>
        <w:t xml:space="preserve"> (VD)</w:t>
      </w:r>
      <w:r w:rsidR="00542011">
        <w:rPr>
          <w:rFonts w:asciiTheme="minorBidi" w:hAnsiTheme="minorBidi"/>
        </w:rPr>
        <w:t>, dates à convenir. Temps partiel possible.</w:t>
      </w:r>
    </w:p>
    <w:p w:rsidR="00F96928" w:rsidRPr="003736A8" w:rsidRDefault="00F96928">
      <w:pPr>
        <w:rPr>
          <w:rFonts w:asciiTheme="minorBidi" w:hAnsiTheme="minorBidi"/>
        </w:rPr>
      </w:pPr>
      <w:r w:rsidRPr="003736A8">
        <w:rPr>
          <w:rFonts w:asciiTheme="minorBidi" w:hAnsiTheme="minorBidi"/>
          <w:b/>
          <w:bCs/>
        </w:rPr>
        <w:t>Encadrant :</w:t>
      </w:r>
      <w:r w:rsidRPr="003736A8">
        <w:rPr>
          <w:rFonts w:asciiTheme="minorBidi" w:hAnsiTheme="minorBidi"/>
        </w:rPr>
        <w:t xml:space="preserve"> Dr. N. </w:t>
      </w:r>
      <w:proofErr w:type="spellStart"/>
      <w:r w:rsidRPr="003736A8">
        <w:rPr>
          <w:rFonts w:asciiTheme="minorBidi" w:hAnsiTheme="minorBidi"/>
        </w:rPr>
        <w:t>Chobaut</w:t>
      </w:r>
      <w:proofErr w:type="spellEnd"/>
      <w:r w:rsidR="00542011">
        <w:rPr>
          <w:rFonts w:asciiTheme="minorBidi" w:hAnsiTheme="minorBidi"/>
        </w:rPr>
        <w:t xml:space="preserve">, </w:t>
      </w:r>
      <w:hyperlink r:id="rId5" w:history="1">
        <w:r w:rsidR="00542011" w:rsidRPr="00FF429B">
          <w:rPr>
            <w:rStyle w:val="Lienhypertexte"/>
            <w:rFonts w:asciiTheme="minorBidi" w:hAnsiTheme="minorBidi"/>
          </w:rPr>
          <w:t>nicolas.chobaut@hesge.ch</w:t>
        </w:r>
      </w:hyperlink>
      <w:r w:rsidR="00542011">
        <w:rPr>
          <w:rFonts w:asciiTheme="minorBidi" w:hAnsiTheme="minorBidi"/>
        </w:rPr>
        <w:t xml:space="preserve"> </w:t>
      </w:r>
    </w:p>
    <w:p w:rsidR="00F96928" w:rsidRPr="003736A8" w:rsidRDefault="00F96928">
      <w:pPr>
        <w:rPr>
          <w:rFonts w:asciiTheme="minorBidi" w:hAnsiTheme="minorBidi"/>
          <w:b/>
          <w:bCs/>
        </w:rPr>
      </w:pPr>
      <w:r w:rsidRPr="003736A8">
        <w:rPr>
          <w:rFonts w:asciiTheme="minorBidi" w:hAnsiTheme="minorBidi"/>
          <w:b/>
          <w:bCs/>
        </w:rPr>
        <w:t>Description :</w:t>
      </w:r>
    </w:p>
    <w:p w:rsidR="00F96928" w:rsidRPr="003736A8" w:rsidRDefault="00F96928" w:rsidP="003736A8">
      <w:pPr>
        <w:jc w:val="both"/>
        <w:rPr>
          <w:rFonts w:asciiTheme="minorBidi" w:hAnsiTheme="minorBidi"/>
        </w:rPr>
      </w:pPr>
      <w:r w:rsidRPr="003736A8">
        <w:rPr>
          <w:rFonts w:asciiTheme="minorBidi" w:hAnsiTheme="minorBidi"/>
        </w:rPr>
        <w:t xml:space="preserve">Ce stage entre dans le cadre d’un projet de recherche </w:t>
      </w:r>
      <w:r w:rsidR="00C6632E" w:rsidRPr="003736A8">
        <w:rPr>
          <w:rFonts w:asciiTheme="minorBidi" w:hAnsiTheme="minorBidi"/>
        </w:rPr>
        <w:t>s</w:t>
      </w:r>
      <w:r w:rsidR="00C6632E">
        <w:rPr>
          <w:rFonts w:asciiTheme="minorBidi" w:hAnsiTheme="minorBidi"/>
        </w:rPr>
        <w:t>ur</w:t>
      </w:r>
      <w:r w:rsidR="00C6632E" w:rsidRPr="003736A8">
        <w:rPr>
          <w:rFonts w:asciiTheme="minorBidi" w:hAnsiTheme="minorBidi"/>
        </w:rPr>
        <w:t xml:space="preserve"> </w:t>
      </w:r>
      <w:r w:rsidRPr="003736A8">
        <w:rPr>
          <w:rFonts w:asciiTheme="minorBidi" w:hAnsiTheme="minorBidi"/>
        </w:rPr>
        <w:t xml:space="preserve">l’optimisation du procédé d’étirage de tubes fins en acier inoxydable. Le travail consiste à réaliser des étirages à vide (Figure 1) et sur clou </w:t>
      </w:r>
      <w:r w:rsidR="003B3949">
        <w:rPr>
          <w:rFonts w:asciiTheme="minorBidi" w:hAnsiTheme="minorBidi"/>
        </w:rPr>
        <w:t xml:space="preserve">(Figure 2) </w:t>
      </w:r>
      <w:r w:rsidRPr="003736A8">
        <w:rPr>
          <w:rFonts w:asciiTheme="minorBidi" w:hAnsiTheme="minorBidi"/>
        </w:rPr>
        <w:t>en faisant varier les paramètres du procédé tels que la géométrie de la filière, le lubrifiant et le revêtement de surface du clou.</w:t>
      </w:r>
    </w:p>
    <w:p w:rsidR="003736A8" w:rsidRPr="003736A8" w:rsidRDefault="00F96928" w:rsidP="003736A8">
      <w:pPr>
        <w:keepNext/>
        <w:jc w:val="center"/>
        <w:rPr>
          <w:rFonts w:asciiTheme="minorBidi" w:hAnsiTheme="minorBidi"/>
        </w:rPr>
      </w:pPr>
      <w:r w:rsidRPr="003736A8">
        <w:rPr>
          <w:rFonts w:asciiTheme="minorBidi" w:hAnsiTheme="minorBidi"/>
          <w:noProof/>
          <w:lang w:eastAsia="fr-CH"/>
        </w:rPr>
        <w:drawing>
          <wp:inline distT="0" distB="0" distL="0" distR="0">
            <wp:extent cx="1795629" cy="3902234"/>
            <wp:effectExtent l="0" t="5715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4_et_support_mesures_palpeur_poster_f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99313" cy="391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28" w:rsidRPr="003736A8" w:rsidRDefault="003736A8" w:rsidP="007B3707">
      <w:pPr>
        <w:pStyle w:val="Lgende"/>
        <w:rPr>
          <w:rFonts w:asciiTheme="minorBidi" w:hAnsiTheme="minorBidi"/>
          <w:i w:val="0"/>
          <w:iCs w:val="0"/>
          <w:sz w:val="20"/>
          <w:szCs w:val="20"/>
        </w:rPr>
      </w:pPr>
      <w:r w:rsidRPr="003736A8">
        <w:rPr>
          <w:rFonts w:asciiTheme="minorBidi" w:hAnsiTheme="minorBidi"/>
          <w:i w:val="0"/>
          <w:iCs w:val="0"/>
          <w:sz w:val="20"/>
          <w:szCs w:val="20"/>
        </w:rPr>
        <w:t>Figure 1 </w:t>
      </w:r>
      <w:r w:rsidR="007B3707">
        <w:rPr>
          <w:rFonts w:asciiTheme="minorBidi" w:hAnsiTheme="minorBidi"/>
          <w:i w:val="0"/>
          <w:iCs w:val="0"/>
          <w:sz w:val="20"/>
          <w:szCs w:val="20"/>
        </w:rPr>
        <w:t>–</w:t>
      </w:r>
      <w:r w:rsidRPr="003736A8">
        <w:rPr>
          <w:rFonts w:asciiTheme="minorBidi" w:hAnsiTheme="minorBidi"/>
          <w:i w:val="0"/>
          <w:iCs w:val="0"/>
          <w:sz w:val="20"/>
          <w:szCs w:val="20"/>
        </w:rPr>
        <w:t xml:space="preserve"> Schéma</w:t>
      </w:r>
      <w:r w:rsidR="007B3707">
        <w:rPr>
          <w:rFonts w:asciiTheme="minorBidi" w:hAnsiTheme="minorBidi"/>
          <w:i w:val="0"/>
          <w:iCs w:val="0"/>
          <w:sz w:val="20"/>
          <w:szCs w:val="20"/>
        </w:rPr>
        <w:t xml:space="preserve"> </w:t>
      </w:r>
      <w:r w:rsidRPr="003736A8">
        <w:rPr>
          <w:rFonts w:asciiTheme="minorBidi" w:hAnsiTheme="minorBidi"/>
          <w:i w:val="0"/>
          <w:iCs w:val="0"/>
          <w:sz w:val="20"/>
          <w:szCs w:val="20"/>
        </w:rPr>
        <w:t>de l'étirage à vide</w:t>
      </w:r>
      <w:r w:rsidR="007B3707">
        <w:rPr>
          <w:rFonts w:asciiTheme="minorBidi" w:hAnsiTheme="minorBidi"/>
          <w:i w:val="0"/>
          <w:iCs w:val="0"/>
          <w:sz w:val="20"/>
          <w:szCs w:val="20"/>
        </w:rPr>
        <w:t> : vue en coupe de la filière dans son support (modèle axisymétrique).</w:t>
      </w:r>
    </w:p>
    <w:p w:rsidR="00F96928" w:rsidRDefault="007B3707" w:rsidP="003B3949">
      <w:pPr>
        <w:jc w:val="center"/>
        <w:rPr>
          <w:rFonts w:asciiTheme="minorBidi" w:hAnsiTheme="minorBidi"/>
        </w:rPr>
      </w:pPr>
      <w:r>
        <w:rPr>
          <w:rFonts w:asciiTheme="minorBidi" w:hAnsiTheme="minorBidi"/>
          <w:noProof/>
          <w:lang w:eastAsia="fr-CH"/>
        </w:rPr>
        <w:drawing>
          <wp:inline distT="0" distB="0" distL="0" distR="0">
            <wp:extent cx="925711" cy="4035128"/>
            <wp:effectExtent l="7303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4_et_support_mesures_palpeur_poster_f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" r="54009"/>
                    <a:stretch/>
                  </pic:blipFill>
                  <pic:spPr bwMode="auto">
                    <a:xfrm rot="16200000">
                      <a:off x="0" y="0"/>
                      <a:ext cx="928184" cy="4045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949" w:rsidRPr="003736A8" w:rsidRDefault="003B3949" w:rsidP="003B3949">
      <w:pPr>
        <w:pStyle w:val="Lgende"/>
        <w:rPr>
          <w:rFonts w:asciiTheme="minorBidi" w:hAnsiTheme="minorBidi"/>
          <w:i w:val="0"/>
          <w:iCs w:val="0"/>
          <w:sz w:val="20"/>
          <w:szCs w:val="20"/>
        </w:rPr>
      </w:pPr>
      <w:r w:rsidRPr="003736A8">
        <w:rPr>
          <w:rFonts w:asciiTheme="minorBidi" w:hAnsiTheme="minorBidi"/>
          <w:i w:val="0"/>
          <w:iCs w:val="0"/>
          <w:sz w:val="20"/>
          <w:szCs w:val="20"/>
        </w:rPr>
        <w:t xml:space="preserve">Figure </w:t>
      </w:r>
      <w:r>
        <w:rPr>
          <w:rFonts w:asciiTheme="minorBidi" w:hAnsiTheme="minorBidi"/>
          <w:i w:val="0"/>
          <w:iCs w:val="0"/>
          <w:sz w:val="20"/>
          <w:szCs w:val="20"/>
        </w:rPr>
        <w:t>2</w:t>
      </w:r>
      <w:r w:rsidRPr="003736A8">
        <w:rPr>
          <w:rFonts w:asciiTheme="minorBidi" w:hAnsiTheme="minorBidi"/>
          <w:i w:val="0"/>
          <w:iCs w:val="0"/>
          <w:sz w:val="20"/>
          <w:szCs w:val="20"/>
        </w:rPr>
        <w:t> </w:t>
      </w:r>
      <w:r>
        <w:rPr>
          <w:rFonts w:asciiTheme="minorBidi" w:hAnsiTheme="minorBidi"/>
          <w:i w:val="0"/>
          <w:iCs w:val="0"/>
          <w:sz w:val="20"/>
          <w:szCs w:val="20"/>
        </w:rPr>
        <w:t>–</w:t>
      </w:r>
      <w:r w:rsidRPr="003736A8">
        <w:rPr>
          <w:rFonts w:asciiTheme="minorBidi" w:hAnsiTheme="minorBidi"/>
          <w:i w:val="0"/>
          <w:iCs w:val="0"/>
          <w:sz w:val="20"/>
          <w:szCs w:val="20"/>
        </w:rPr>
        <w:t xml:space="preserve"> Schéma</w:t>
      </w:r>
      <w:r>
        <w:rPr>
          <w:rFonts w:asciiTheme="minorBidi" w:hAnsiTheme="minorBidi"/>
          <w:i w:val="0"/>
          <w:iCs w:val="0"/>
          <w:sz w:val="20"/>
          <w:szCs w:val="20"/>
        </w:rPr>
        <w:t xml:space="preserve"> </w:t>
      </w:r>
      <w:r w:rsidRPr="003736A8">
        <w:rPr>
          <w:rFonts w:asciiTheme="minorBidi" w:hAnsiTheme="minorBidi"/>
          <w:i w:val="0"/>
          <w:iCs w:val="0"/>
          <w:sz w:val="20"/>
          <w:szCs w:val="20"/>
        </w:rPr>
        <w:t xml:space="preserve">de l'étirage </w:t>
      </w:r>
      <w:r>
        <w:rPr>
          <w:rFonts w:asciiTheme="minorBidi" w:hAnsiTheme="minorBidi"/>
          <w:i w:val="0"/>
          <w:iCs w:val="0"/>
          <w:sz w:val="20"/>
          <w:szCs w:val="20"/>
        </w:rPr>
        <w:t>sur clou (vissé à une tringle fixée au bâti – non représentée).</w:t>
      </w:r>
    </w:p>
    <w:p w:rsidR="003B3949" w:rsidRDefault="003B3949" w:rsidP="00EB6927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Ces étirages se feront sur un banc d’essai instrumenté en forces et températures. Les résultats obtenus seront fournis à l’encadrant pour alimenter son modèle numérique de l’</w:t>
      </w:r>
      <w:r w:rsidR="00EB6927">
        <w:rPr>
          <w:rFonts w:asciiTheme="minorBidi" w:hAnsiTheme="minorBidi"/>
        </w:rPr>
        <w:t>étirage.</w:t>
      </w:r>
    </w:p>
    <w:p w:rsidR="003B3949" w:rsidRDefault="003B3949" w:rsidP="003B3949">
      <w:pPr>
        <w:rPr>
          <w:rFonts w:asciiTheme="minorBidi" w:hAnsiTheme="minorBidi"/>
          <w:b/>
          <w:bCs/>
        </w:rPr>
      </w:pPr>
      <w:proofErr w:type="gramStart"/>
      <w:r>
        <w:rPr>
          <w:rFonts w:asciiTheme="minorBidi" w:hAnsiTheme="minorBidi"/>
          <w:b/>
          <w:bCs/>
        </w:rPr>
        <w:t>Tâches</w:t>
      </w:r>
      <w:proofErr w:type="gramEnd"/>
      <w:r w:rsidRPr="003736A8">
        <w:rPr>
          <w:rFonts w:asciiTheme="minorBidi" w:hAnsiTheme="minorBidi"/>
          <w:b/>
          <w:bCs/>
        </w:rPr>
        <w:t> :</w:t>
      </w:r>
    </w:p>
    <w:p w:rsidR="003B3949" w:rsidRPr="003B3949" w:rsidRDefault="003B3949" w:rsidP="003B3949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3B3949">
        <w:rPr>
          <w:rFonts w:asciiTheme="minorBidi" w:hAnsiTheme="minorBidi"/>
        </w:rPr>
        <w:t>mesure des dimensions des tubes avant et après étirage</w:t>
      </w:r>
      <w:r w:rsidR="00EB6927">
        <w:rPr>
          <w:rFonts w:asciiTheme="minorBidi" w:hAnsiTheme="minorBidi"/>
        </w:rPr>
        <w:t>,</w:t>
      </w:r>
    </w:p>
    <w:p w:rsidR="003B3949" w:rsidRPr="00EB6927" w:rsidRDefault="00EB6927" w:rsidP="003B3949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montage de différentes filières dans le support filière et calibration de la cellule de force de la filière suivant un protocole déjà établi,</w:t>
      </w:r>
    </w:p>
    <w:p w:rsidR="00EB6927" w:rsidRPr="00EB6927" w:rsidRDefault="00EB6927" w:rsidP="003B3949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étirages à vide et sur clou,</w:t>
      </w:r>
    </w:p>
    <w:p w:rsidR="00EB6927" w:rsidRPr="003B3949" w:rsidRDefault="006A5402" w:rsidP="003B3949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acquisition</w:t>
      </w:r>
      <w:r w:rsidR="00EB6927">
        <w:rPr>
          <w:rFonts w:asciiTheme="minorBidi" w:hAnsiTheme="minorBidi"/>
        </w:rPr>
        <w:t xml:space="preserve"> des forces et des températures puis dépouillement des données suivant un protocole déjà établi.</w:t>
      </w:r>
    </w:p>
    <w:p w:rsidR="00EB6927" w:rsidRPr="00EB6927" w:rsidRDefault="00EB6927" w:rsidP="00EB6927">
      <w:pPr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Qualités recherchées : </w:t>
      </w:r>
      <w:r w:rsidRPr="00EB6927">
        <w:rPr>
          <w:rFonts w:asciiTheme="minorBidi" w:hAnsiTheme="minorBidi"/>
        </w:rPr>
        <w:t>rigueur, soin et précision.</w:t>
      </w:r>
      <w:bookmarkStart w:id="0" w:name="_GoBack"/>
      <w:bookmarkEnd w:id="0"/>
    </w:p>
    <w:sectPr w:rsidR="00EB6927" w:rsidRPr="00EB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D53C6"/>
    <w:multiLevelType w:val="hybridMultilevel"/>
    <w:tmpl w:val="EB4090DC"/>
    <w:lvl w:ilvl="0" w:tplc="3AF67A2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28"/>
    <w:rsid w:val="0025518B"/>
    <w:rsid w:val="00263C95"/>
    <w:rsid w:val="003736A8"/>
    <w:rsid w:val="003B3949"/>
    <w:rsid w:val="00542011"/>
    <w:rsid w:val="006A5402"/>
    <w:rsid w:val="007B3707"/>
    <w:rsid w:val="00C6632E"/>
    <w:rsid w:val="00E250E8"/>
    <w:rsid w:val="00EB6927"/>
    <w:rsid w:val="00F12E59"/>
    <w:rsid w:val="00F9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1EBE02-1D2F-4EE7-A52D-B46BBE0F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736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39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201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colas.chobaut@hesge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Chobaut</dc:creator>
  <cp:keywords/>
  <dc:description/>
  <cp:lastModifiedBy>Drezet Jean-Marie</cp:lastModifiedBy>
  <cp:revision>10</cp:revision>
  <cp:lastPrinted>2017-06-09T16:11:00Z</cp:lastPrinted>
  <dcterms:created xsi:type="dcterms:W3CDTF">2017-05-17T08:33:00Z</dcterms:created>
  <dcterms:modified xsi:type="dcterms:W3CDTF">2017-06-09T16:45:00Z</dcterms:modified>
</cp:coreProperties>
</file>